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27" w:rsidRDefault="00762427" w:rsidP="009C45BC">
      <w:pPr>
        <w:pStyle w:val="NormlWeb"/>
        <w:jc w:val="center"/>
        <w:rPr>
          <w:rStyle w:val="Kiemels2"/>
          <w:sz w:val="22"/>
          <w:szCs w:val="22"/>
        </w:rPr>
      </w:pPr>
      <w:r>
        <w:rPr>
          <w:rStyle w:val="Kiemels2"/>
          <w:sz w:val="22"/>
          <w:szCs w:val="22"/>
        </w:rPr>
        <w:t xml:space="preserve">Magyardombegyház Község Önkormányzat Képviselő-testületének </w:t>
      </w:r>
    </w:p>
    <w:p w:rsidR="00762427" w:rsidRDefault="00762427" w:rsidP="009C45BC">
      <w:pPr>
        <w:pStyle w:val="NormlWeb"/>
        <w:jc w:val="center"/>
        <w:rPr>
          <w:rStyle w:val="Kiemels2"/>
          <w:sz w:val="22"/>
          <w:szCs w:val="22"/>
        </w:rPr>
      </w:pPr>
      <w:r>
        <w:rPr>
          <w:rStyle w:val="Kiemels2"/>
          <w:sz w:val="22"/>
          <w:szCs w:val="22"/>
        </w:rPr>
        <w:t>14/2017(XI.01.) önkormányzati rendelete</w:t>
      </w:r>
    </w:p>
    <w:p w:rsidR="009C45BC" w:rsidRPr="009C45BC" w:rsidRDefault="009C45BC" w:rsidP="009C45BC">
      <w:pPr>
        <w:pStyle w:val="NormlWeb"/>
        <w:jc w:val="center"/>
        <w:rPr>
          <w:sz w:val="22"/>
          <w:szCs w:val="22"/>
        </w:rPr>
      </w:pPr>
      <w:r w:rsidRPr="009C45BC">
        <w:rPr>
          <w:rStyle w:val="Kiemels2"/>
          <w:sz w:val="22"/>
          <w:szCs w:val="22"/>
        </w:rPr>
        <w:t>a reklámok, reklámhordozók és cégérek elhelyezésének, alkalmazásának követelményeiről, feltételeiről és tilalmáról és a településképi bejelentési eljárásról</w:t>
      </w:r>
    </w:p>
    <w:p w:rsidR="009C45BC" w:rsidRPr="009C45BC" w:rsidRDefault="009C45BC" w:rsidP="009C45BC">
      <w:pPr>
        <w:pStyle w:val="NormlWeb"/>
        <w:rPr>
          <w:sz w:val="22"/>
          <w:szCs w:val="22"/>
        </w:rPr>
      </w:pPr>
      <w:r w:rsidRPr="009C45BC">
        <w:rPr>
          <w:sz w:val="22"/>
          <w:szCs w:val="22"/>
        </w:rPr>
        <w:t xml:space="preserve"> </w:t>
      </w:r>
      <w:r w:rsidR="00762427">
        <w:rPr>
          <w:sz w:val="22"/>
          <w:szCs w:val="22"/>
        </w:rPr>
        <w:t xml:space="preserve">Magyardombegyház </w:t>
      </w:r>
      <w:r w:rsidRPr="009C45BC">
        <w:rPr>
          <w:sz w:val="22"/>
          <w:szCs w:val="22"/>
        </w:rPr>
        <w:t>község Önkormányzat Képviselő-testülete a településkép védelméről szóló 2016. évi LXXIV. törvény 12. § (5) bekezdésében kapott felhatalmazás alapján, az Alaptörvény 32. cikk (1) bekezdés a) pontjában meghatározott feladatkörében eljárva, a következőket rendeli el:</w:t>
      </w:r>
    </w:p>
    <w:p w:rsidR="009C45BC" w:rsidRPr="009C45BC" w:rsidRDefault="009C45BC" w:rsidP="009C45BC">
      <w:pPr>
        <w:pStyle w:val="NormlWeb"/>
        <w:numPr>
          <w:ilvl w:val="0"/>
          <w:numId w:val="1"/>
        </w:numPr>
        <w:jc w:val="center"/>
        <w:rPr>
          <w:rStyle w:val="Kiemels2"/>
          <w:sz w:val="22"/>
          <w:szCs w:val="22"/>
        </w:rPr>
      </w:pPr>
      <w:r w:rsidRPr="009C45BC">
        <w:rPr>
          <w:rStyle w:val="Kiemels2"/>
          <w:sz w:val="22"/>
          <w:szCs w:val="22"/>
        </w:rPr>
        <w:t>§</w:t>
      </w:r>
    </w:p>
    <w:p w:rsidR="009C45BC" w:rsidRPr="009C45BC" w:rsidRDefault="00762427" w:rsidP="009C45BC">
      <w:pPr>
        <w:pStyle w:val="NormlWeb"/>
        <w:rPr>
          <w:sz w:val="22"/>
          <w:szCs w:val="22"/>
        </w:rPr>
      </w:pPr>
      <w:r>
        <w:rPr>
          <w:sz w:val="22"/>
          <w:szCs w:val="22"/>
        </w:rPr>
        <w:t xml:space="preserve"> Magyardombegyház  </w:t>
      </w:r>
      <w:r w:rsidR="009C45BC" w:rsidRPr="009C45BC">
        <w:rPr>
          <w:sz w:val="22"/>
          <w:szCs w:val="22"/>
        </w:rPr>
        <w:t xml:space="preserve"> község közigazgatási területén a reklámok, reklámhordozók és cégérek elhelyezésének, alkalmazásának követelményei, feltételei és tilalma az országos előírásokkal megegyező, kivéve a település szempontjából jelentős valamely eseményről való tájékoztatás érdekében szükséges reklám, reklámhordozó, reklámhordozót tartó berendezés kihelyezése, amely évente összesen 12 naptári hét időszakra bármely települési területen, az országos előírásoktól eltérő módon is megengedett.</w:t>
      </w:r>
    </w:p>
    <w:p w:rsidR="009C45BC" w:rsidRPr="009C45BC" w:rsidRDefault="009C45BC" w:rsidP="009C45BC">
      <w:pPr>
        <w:pStyle w:val="NormlWeb"/>
        <w:jc w:val="center"/>
        <w:rPr>
          <w:sz w:val="22"/>
          <w:szCs w:val="22"/>
        </w:rPr>
      </w:pPr>
      <w:r w:rsidRPr="009C45BC">
        <w:rPr>
          <w:sz w:val="22"/>
          <w:szCs w:val="22"/>
        </w:rPr>
        <w:t>2.§.</w:t>
      </w:r>
    </w:p>
    <w:p w:rsidR="009C45BC" w:rsidRPr="009C45BC" w:rsidRDefault="009C45BC" w:rsidP="009C45BC">
      <w:pPr>
        <w:pStyle w:val="NormlWeb"/>
        <w:rPr>
          <w:sz w:val="22"/>
          <w:szCs w:val="22"/>
        </w:rPr>
      </w:pPr>
      <w:r w:rsidRPr="009C45BC">
        <w:rPr>
          <w:sz w:val="22"/>
          <w:szCs w:val="22"/>
        </w:rPr>
        <w:t>(</w:t>
      </w:r>
      <w:proofErr w:type="gramStart"/>
      <w:r w:rsidRPr="009C45BC">
        <w:rPr>
          <w:sz w:val="22"/>
          <w:szCs w:val="22"/>
        </w:rPr>
        <w:t>1)Településképi</w:t>
      </w:r>
      <w:proofErr w:type="gramEnd"/>
      <w:r w:rsidRPr="009C45BC">
        <w:rPr>
          <w:sz w:val="22"/>
          <w:szCs w:val="22"/>
        </w:rPr>
        <w:t xml:space="preserve"> bejelentési eljárást kell lefolytatni </w:t>
      </w:r>
      <w:r w:rsidRPr="009C45BC">
        <w:rPr>
          <w:rStyle w:val="Kiemels2"/>
          <w:sz w:val="22"/>
          <w:szCs w:val="22"/>
        </w:rPr>
        <w:t>reklámok, reklámhordozók és cégérek elhelyezésének</w:t>
      </w:r>
      <w:r w:rsidRPr="009C45BC">
        <w:rPr>
          <w:sz w:val="22"/>
          <w:szCs w:val="22"/>
        </w:rPr>
        <w:t xml:space="preserve"> esetében.</w:t>
      </w:r>
    </w:p>
    <w:p w:rsidR="009C45BC" w:rsidRPr="009C45BC" w:rsidRDefault="009C45BC" w:rsidP="009C45BC">
      <w:pPr>
        <w:pStyle w:val="NormlWeb"/>
        <w:rPr>
          <w:sz w:val="22"/>
          <w:szCs w:val="22"/>
        </w:rPr>
      </w:pPr>
      <w:r w:rsidRPr="009C45BC">
        <w:rPr>
          <w:sz w:val="22"/>
          <w:szCs w:val="22"/>
        </w:rPr>
        <w:t xml:space="preserve"> (2) A településképi bejelentési eljárás az ügyfél által a 1. melléklet szerint benyújtott bejelentésre indul. A bejelentéshez 2 példány papíralapú tervdokumentációt kell mellékelni, amelyből egy aláírt, bélyegző lenyomattal ellátott példányt a hatósági határozat mellékleteként a bejelentőnek vissza kell adni.</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(3) A tervdokumentációnak tartalmaznia kell – a bejelentés tárgyának megfelelően – legalább az alábbi munkarészeket</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a) műszaki leírást,</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b) közterületet érintő elhelyezés esetén m=1:500 léptékű helyszínrajzot,</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c) a reklám berendezés elhelyezési és rögzítési módjának műszaki megoldását,</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d) az érintett felület egészét érintő homlokzatot,</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e) fotómontázst vagy látványtervet, világító reklámeszköz esetén éjszaki látványtervet is</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(4) A tevékenység tudomásul vételéről vagy megtiltásáról szóló döntés kialakítása során az alábbi szempontokat kell figyelembe venni:</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a) az építési szabályok teljesítése,</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b) településképi összhang,</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c) szerkezeti és funkcionális megfelelőség,</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d) távlati fejlesztési célok megvalósításának a biztosítása,</w:t>
      </w:r>
    </w:p>
    <w:p w:rsidR="009C45BC" w:rsidRPr="009C45BC" w:rsidRDefault="009C45BC" w:rsidP="009C45BC">
      <w:pPr>
        <w:pStyle w:val="Nincstrkz"/>
        <w:rPr>
          <w:rFonts w:ascii="Times New Roman" w:hAnsi="Times New Roman" w:cs="Times New Roman"/>
        </w:rPr>
      </w:pPr>
      <w:r w:rsidRPr="009C45BC">
        <w:rPr>
          <w:rFonts w:ascii="Times New Roman" w:hAnsi="Times New Roman" w:cs="Times New Roman"/>
        </w:rPr>
        <w:t>e) településképi követelményeknek való megfelelés.</w:t>
      </w:r>
    </w:p>
    <w:p w:rsidR="009C45BC" w:rsidRPr="009C45BC" w:rsidRDefault="009C45BC" w:rsidP="009C45BC">
      <w:pPr>
        <w:pStyle w:val="Nincstrkz"/>
        <w:jc w:val="center"/>
        <w:rPr>
          <w:rFonts w:ascii="Times New Roman" w:hAnsi="Times New Roman" w:cs="Times New Roman"/>
        </w:rPr>
      </w:pPr>
    </w:p>
    <w:p w:rsidR="009C45BC" w:rsidRPr="009C45BC" w:rsidRDefault="009C45BC" w:rsidP="009C45BC">
      <w:pPr>
        <w:pStyle w:val="Nincstrkz"/>
        <w:jc w:val="center"/>
        <w:rPr>
          <w:rFonts w:ascii="Times New Roman" w:hAnsi="Times New Roman" w:cs="Times New Roman"/>
        </w:rPr>
      </w:pPr>
      <w:r w:rsidRPr="009C45BC">
        <w:rPr>
          <w:rFonts w:ascii="Times New Roman" w:hAnsi="Times New Roman" w:cs="Times New Roman"/>
        </w:rPr>
        <w:t>3.§</w:t>
      </w:r>
    </w:p>
    <w:p w:rsidR="009C45BC" w:rsidRDefault="009C45BC" w:rsidP="009C45BC">
      <w:pPr>
        <w:pStyle w:val="NormlWeb"/>
        <w:rPr>
          <w:sz w:val="22"/>
          <w:szCs w:val="22"/>
        </w:rPr>
      </w:pPr>
      <w:r w:rsidRPr="009C45BC">
        <w:rPr>
          <w:sz w:val="22"/>
          <w:szCs w:val="22"/>
        </w:rPr>
        <w:t>(1) E rendeletben foglalt településképi követelmények megsértése, a településképi bejelentési eljárás kezdeményezésének elmulasztása, valamint a településképi bejelentési eljárás során meghozott döntésben foglaltak megszegése esetén a polgármester felhívja az ingatlan birtokosa, használója, vagyonkezelője, ezek hiányában tulajdonosa (továbbiakban együtt: ingatlantulajdonos) figyelmét a jogszabálysértésre, és megfelelő határidőt biztosít a jogszabálysértés megszüntetésére.</w:t>
      </w:r>
    </w:p>
    <w:p w:rsidR="006A55F2" w:rsidRPr="009C45BC" w:rsidRDefault="006A55F2" w:rsidP="009C45BC">
      <w:pPr>
        <w:pStyle w:val="NormlWeb"/>
        <w:rPr>
          <w:sz w:val="22"/>
          <w:szCs w:val="22"/>
        </w:rPr>
      </w:pPr>
      <w:bookmarkStart w:id="0" w:name="_GoBack"/>
      <w:bookmarkEnd w:id="0"/>
    </w:p>
    <w:p w:rsidR="009C45BC" w:rsidRPr="009C45BC" w:rsidRDefault="009C45BC" w:rsidP="009C45BC">
      <w:pPr>
        <w:pStyle w:val="NormlWeb"/>
        <w:jc w:val="center"/>
        <w:rPr>
          <w:sz w:val="22"/>
          <w:szCs w:val="22"/>
        </w:rPr>
      </w:pPr>
      <w:r w:rsidRPr="009C45BC">
        <w:rPr>
          <w:sz w:val="22"/>
          <w:szCs w:val="22"/>
        </w:rPr>
        <w:lastRenderedPageBreak/>
        <w:t>4. §</w:t>
      </w:r>
    </w:p>
    <w:p w:rsidR="009C45BC" w:rsidRPr="009C45BC" w:rsidRDefault="009C45BC" w:rsidP="009C45BC">
      <w:pPr>
        <w:pStyle w:val="NormlWeb"/>
        <w:rPr>
          <w:sz w:val="22"/>
          <w:szCs w:val="22"/>
        </w:rPr>
      </w:pPr>
      <w:r w:rsidRPr="009C45BC">
        <w:rPr>
          <w:sz w:val="22"/>
          <w:szCs w:val="22"/>
        </w:rPr>
        <w:t> Jelen rendelet 2017. november 1. napján lép hatályba.</w:t>
      </w:r>
    </w:p>
    <w:p w:rsidR="009C45BC" w:rsidRPr="009C45BC" w:rsidRDefault="009C45BC" w:rsidP="009C45BC">
      <w:pPr>
        <w:pStyle w:val="Nincstrkz"/>
        <w:rPr>
          <w:rFonts w:cstheme="minorHAnsi"/>
        </w:rPr>
      </w:pPr>
    </w:p>
    <w:p w:rsidR="004B2377" w:rsidRDefault="00762427" w:rsidP="009C45BC">
      <w:pPr>
        <w:pStyle w:val="Nincstrkz"/>
      </w:pPr>
      <w:proofErr w:type="gramStart"/>
      <w:r>
        <w:t>Magyardombegyház,2017.október</w:t>
      </w:r>
      <w:proofErr w:type="gramEnd"/>
      <w:r>
        <w:t xml:space="preserve"> 31.</w:t>
      </w:r>
    </w:p>
    <w:p w:rsidR="00762427" w:rsidRDefault="00762427" w:rsidP="009C45BC">
      <w:pPr>
        <w:pStyle w:val="Nincstrkz"/>
      </w:pPr>
    </w:p>
    <w:p w:rsidR="00762427" w:rsidRDefault="00762427" w:rsidP="009C45BC">
      <w:pPr>
        <w:pStyle w:val="Nincstrkz"/>
      </w:pPr>
    </w:p>
    <w:p w:rsidR="00762427" w:rsidRDefault="00762427" w:rsidP="009C45BC">
      <w:pPr>
        <w:pStyle w:val="Nincstrkz"/>
      </w:pPr>
      <w:r>
        <w:tab/>
        <w:t>Dús Ildikó</w:t>
      </w:r>
      <w:r>
        <w:tab/>
      </w:r>
      <w:r>
        <w:tab/>
      </w:r>
      <w:r>
        <w:tab/>
      </w:r>
      <w:r>
        <w:tab/>
      </w:r>
      <w:r>
        <w:tab/>
        <w:t>Gácsér Béla</w:t>
      </w:r>
    </w:p>
    <w:p w:rsidR="00762427" w:rsidRDefault="00762427" w:rsidP="009C45BC">
      <w:pPr>
        <w:pStyle w:val="Nincstrkz"/>
      </w:pPr>
      <w:r>
        <w:tab/>
        <w:t>polgármester</w:t>
      </w:r>
      <w:r>
        <w:tab/>
      </w:r>
      <w:r>
        <w:tab/>
      </w:r>
      <w:r>
        <w:tab/>
      </w:r>
      <w:r>
        <w:tab/>
      </w:r>
      <w:r>
        <w:tab/>
        <w:t>jegyző</w:t>
      </w:r>
    </w:p>
    <w:p w:rsidR="00762427" w:rsidRDefault="00762427" w:rsidP="009C45BC">
      <w:pPr>
        <w:pStyle w:val="Nincstrkz"/>
      </w:pPr>
    </w:p>
    <w:p w:rsidR="00762427" w:rsidRDefault="00762427" w:rsidP="009C45BC">
      <w:pPr>
        <w:pStyle w:val="Nincstrkz"/>
      </w:pPr>
    </w:p>
    <w:p w:rsidR="00762427" w:rsidRDefault="00762427" w:rsidP="009C45BC">
      <w:pPr>
        <w:pStyle w:val="Nincstrkz"/>
      </w:pPr>
      <w:r>
        <w:t>Záradék:</w:t>
      </w:r>
    </w:p>
    <w:p w:rsidR="00762427" w:rsidRDefault="00762427" w:rsidP="009C45BC">
      <w:pPr>
        <w:pStyle w:val="Nincstrkz"/>
      </w:pPr>
    </w:p>
    <w:p w:rsidR="00762427" w:rsidRDefault="00762427" w:rsidP="009C45BC">
      <w:pPr>
        <w:pStyle w:val="Nincstrkz"/>
      </w:pPr>
    </w:p>
    <w:p w:rsidR="00762427" w:rsidRDefault="00762427" w:rsidP="009C45BC">
      <w:pPr>
        <w:pStyle w:val="Nincstrkz"/>
      </w:pPr>
      <w:r>
        <w:t>A rendelet kihirdetve 2017. november 1. napján</w:t>
      </w:r>
    </w:p>
    <w:p w:rsidR="00762427" w:rsidRDefault="00762427" w:rsidP="009C45BC">
      <w:pPr>
        <w:pStyle w:val="Nincstrkz"/>
      </w:pPr>
    </w:p>
    <w:p w:rsidR="00762427" w:rsidRDefault="00762427" w:rsidP="009C45BC">
      <w:pPr>
        <w:pStyle w:val="Nincstrkz"/>
      </w:pPr>
    </w:p>
    <w:p w:rsidR="00762427" w:rsidRDefault="00762427" w:rsidP="009C45BC">
      <w:pPr>
        <w:pStyle w:val="Nincstrkz"/>
      </w:pPr>
      <w:r>
        <w:tab/>
      </w:r>
      <w:r>
        <w:tab/>
      </w:r>
      <w:r>
        <w:tab/>
      </w:r>
      <w:r>
        <w:tab/>
      </w:r>
      <w:r>
        <w:tab/>
      </w:r>
      <w:r>
        <w:tab/>
      </w:r>
      <w:r>
        <w:tab/>
      </w:r>
      <w:r>
        <w:tab/>
        <w:t>Gácsér Béla</w:t>
      </w:r>
    </w:p>
    <w:p w:rsidR="00762427" w:rsidRDefault="00762427" w:rsidP="009C45BC">
      <w:pPr>
        <w:pStyle w:val="Nincstrkz"/>
      </w:pPr>
      <w:r>
        <w:tab/>
      </w:r>
      <w:r>
        <w:tab/>
      </w:r>
      <w:r>
        <w:tab/>
      </w:r>
      <w:r>
        <w:tab/>
      </w:r>
      <w:r>
        <w:tab/>
      </w:r>
      <w:r>
        <w:tab/>
      </w:r>
      <w:r>
        <w:tab/>
      </w:r>
      <w:r>
        <w:tab/>
        <w:t>jegyző</w:t>
      </w:r>
    </w:p>
    <w:p w:rsidR="006A55F2" w:rsidRDefault="006A55F2">
      <w:r>
        <w:br w:type="page"/>
      </w:r>
    </w:p>
    <w:p w:rsidR="006A55F2" w:rsidRPr="00120011" w:rsidRDefault="006A55F2" w:rsidP="006A55F2">
      <w:pPr>
        <w:pStyle w:val="Listaszerbekezds"/>
        <w:numPr>
          <w:ilvl w:val="0"/>
          <w:numId w:val="2"/>
        </w:numPr>
        <w:spacing w:after="0" w:line="240" w:lineRule="auto"/>
        <w:jc w:val="both"/>
        <w:rPr>
          <w:rFonts w:ascii="Times New Roman" w:hAnsi="Times New Roman" w:cs="Times New Roman"/>
          <w:sz w:val="24"/>
          <w:szCs w:val="24"/>
        </w:rPr>
      </w:pPr>
      <w:r w:rsidRPr="00120011">
        <w:rPr>
          <w:rFonts w:ascii="Times New Roman" w:hAnsi="Times New Roman" w:cs="Times New Roman"/>
          <w:sz w:val="24"/>
          <w:szCs w:val="24"/>
        </w:rPr>
        <w:lastRenderedPageBreak/>
        <w:t xml:space="preserve">melléklet a </w:t>
      </w:r>
      <w:r>
        <w:rPr>
          <w:rFonts w:ascii="Times New Roman" w:hAnsi="Times New Roman" w:cs="Times New Roman"/>
          <w:sz w:val="24"/>
          <w:szCs w:val="24"/>
        </w:rPr>
        <w:t>14</w:t>
      </w:r>
      <w:r w:rsidRPr="00120011">
        <w:rPr>
          <w:rFonts w:ascii="Times New Roman" w:hAnsi="Times New Roman" w:cs="Times New Roman"/>
          <w:sz w:val="24"/>
          <w:szCs w:val="24"/>
        </w:rPr>
        <w:t>/2017. (</w:t>
      </w:r>
      <w:r>
        <w:rPr>
          <w:rFonts w:ascii="Times New Roman" w:hAnsi="Times New Roman" w:cs="Times New Roman"/>
          <w:sz w:val="24"/>
          <w:szCs w:val="24"/>
        </w:rPr>
        <w:t>X.01.</w:t>
      </w:r>
      <w:r w:rsidRPr="00120011">
        <w:rPr>
          <w:rFonts w:ascii="Times New Roman" w:hAnsi="Times New Roman" w:cs="Times New Roman"/>
          <w:sz w:val="24"/>
          <w:szCs w:val="24"/>
        </w:rPr>
        <w:t>) önkormányzati rendelethez</w:t>
      </w:r>
    </w:p>
    <w:p w:rsidR="006A55F2" w:rsidRPr="00120011" w:rsidRDefault="006A55F2" w:rsidP="006A55F2">
      <w:pPr>
        <w:pStyle w:val="Listaszerbekezds"/>
        <w:spacing w:after="0" w:line="240" w:lineRule="auto"/>
        <w:jc w:val="both"/>
        <w:rPr>
          <w:rFonts w:ascii="Times New Roman" w:hAnsi="Times New Roman" w:cs="Times New Roman"/>
          <w:sz w:val="24"/>
          <w:szCs w:val="24"/>
        </w:rPr>
      </w:pPr>
    </w:p>
    <w:p w:rsidR="006A55F2" w:rsidRDefault="006A55F2" w:rsidP="006A55F2">
      <w:pPr>
        <w:spacing w:after="0" w:line="240" w:lineRule="auto"/>
        <w:jc w:val="center"/>
        <w:rPr>
          <w:rFonts w:ascii="Times New Roman" w:hAnsi="Times New Roman" w:cs="Times New Roman"/>
          <w:b/>
          <w:sz w:val="24"/>
          <w:szCs w:val="24"/>
        </w:rPr>
      </w:pPr>
      <w:r w:rsidRPr="00120011">
        <w:rPr>
          <w:rFonts w:ascii="Times New Roman" w:hAnsi="Times New Roman" w:cs="Times New Roman"/>
          <w:b/>
          <w:sz w:val="24"/>
          <w:szCs w:val="24"/>
        </w:rPr>
        <w:t>TELEPÜLÉSKÉPI BEJELENTÉS</w:t>
      </w:r>
    </w:p>
    <w:p w:rsidR="006A55F2" w:rsidRPr="00120011" w:rsidRDefault="006A55F2" w:rsidP="006A55F2">
      <w:pPr>
        <w:spacing w:after="0" w:line="240" w:lineRule="auto"/>
        <w:jc w:val="center"/>
        <w:rPr>
          <w:rFonts w:ascii="Times New Roman" w:hAnsi="Times New Roman" w:cs="Times New Roman"/>
          <w:b/>
          <w:sz w:val="24"/>
          <w:szCs w:val="24"/>
        </w:rPr>
      </w:pP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1. Bejelentő (építtető)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neve: …………………………………………………………………………………………….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címe, szervezet esetén székhelye: ………………………………………………………………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(egyéb elérhetőség: ………………………………………………………………………</w:t>
      </w:r>
      <w:proofErr w:type="gramStart"/>
      <w:r w:rsidRPr="00AC77A4">
        <w:rPr>
          <w:rFonts w:ascii="Times New Roman" w:hAnsi="Times New Roman" w:cs="Times New Roman"/>
          <w:sz w:val="24"/>
          <w:szCs w:val="24"/>
        </w:rPr>
        <w:t>…….</w:t>
      </w:r>
      <w:proofErr w:type="gramEnd"/>
      <w:r w:rsidRPr="00AC77A4">
        <w:rPr>
          <w:rFonts w:ascii="Times New Roman" w:hAnsi="Times New Roman" w:cs="Times New Roman"/>
          <w:sz w:val="24"/>
          <w:szCs w:val="24"/>
        </w:rPr>
        <w:t xml:space="preserve">) </w:t>
      </w:r>
    </w:p>
    <w:p w:rsidR="006A55F2" w:rsidRPr="00AC77A4" w:rsidRDefault="006A55F2" w:rsidP="006A55F2">
      <w:pPr>
        <w:spacing w:after="0" w:line="240" w:lineRule="auto"/>
        <w:jc w:val="both"/>
        <w:rPr>
          <w:rFonts w:ascii="Times New Roman" w:hAnsi="Times New Roman" w:cs="Times New Roman"/>
          <w:sz w:val="24"/>
          <w:szCs w:val="24"/>
        </w:rPr>
      </w:pP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2. Bejelentem, hogy bejelentéshez kötött rek</w:t>
      </w:r>
      <w:r>
        <w:rPr>
          <w:rFonts w:ascii="Times New Roman" w:hAnsi="Times New Roman" w:cs="Times New Roman"/>
          <w:sz w:val="24"/>
          <w:szCs w:val="24"/>
        </w:rPr>
        <w:t>lám, reklámhordozó elhelyezést kívánok folytatni a Magyardombegyház,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.cím alatti, ………………..</w:t>
      </w:r>
      <w:r w:rsidRPr="00AC77A4">
        <w:rPr>
          <w:rFonts w:ascii="Times New Roman" w:hAnsi="Times New Roman" w:cs="Times New Roman"/>
          <w:sz w:val="24"/>
          <w:szCs w:val="24"/>
        </w:rPr>
        <w:t xml:space="preserve"> hrsz-ú telken. </w:t>
      </w:r>
    </w:p>
    <w:p w:rsidR="006A55F2" w:rsidRPr="00AC77A4" w:rsidRDefault="006A55F2" w:rsidP="006A55F2">
      <w:pPr>
        <w:spacing w:after="0" w:line="240" w:lineRule="auto"/>
        <w:jc w:val="both"/>
        <w:rPr>
          <w:rFonts w:ascii="Times New Roman" w:hAnsi="Times New Roman" w:cs="Times New Roman"/>
          <w:sz w:val="24"/>
          <w:szCs w:val="24"/>
        </w:rPr>
      </w:pPr>
    </w:p>
    <w:p w:rsidR="006A55F2" w:rsidRDefault="006A55F2" w:rsidP="006A5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C77A4">
        <w:rPr>
          <w:rFonts w:ascii="Times New Roman" w:hAnsi="Times New Roman" w:cs="Times New Roman"/>
          <w:sz w:val="24"/>
          <w:szCs w:val="24"/>
        </w:rPr>
        <w:t>A folytatni kívánt tevékenység megne</w:t>
      </w:r>
      <w:r>
        <w:rPr>
          <w:rFonts w:ascii="Times New Roman" w:hAnsi="Times New Roman" w:cs="Times New Roman"/>
          <w:sz w:val="24"/>
          <w:szCs w:val="24"/>
        </w:rPr>
        <w:t>vezése:</w:t>
      </w:r>
    </w:p>
    <w:p w:rsidR="006A55F2" w:rsidRPr="00AC77A4" w:rsidRDefault="006A55F2" w:rsidP="006A5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A55F2" w:rsidRPr="00AC77A4" w:rsidRDefault="006A55F2" w:rsidP="006A55F2">
      <w:pPr>
        <w:spacing w:after="0" w:line="240" w:lineRule="auto"/>
        <w:jc w:val="both"/>
        <w:rPr>
          <w:rFonts w:ascii="Times New Roman" w:hAnsi="Times New Roman" w:cs="Times New Roman"/>
          <w:sz w:val="24"/>
          <w:szCs w:val="24"/>
        </w:rPr>
      </w:pP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4. A tevékenység tervezett időtartama:</w:t>
      </w:r>
      <w:r>
        <w:rPr>
          <w:rFonts w:ascii="Times New Roman" w:hAnsi="Times New Roman" w:cs="Times New Roman"/>
          <w:sz w:val="24"/>
          <w:szCs w:val="24"/>
        </w:rPr>
        <w:t xml:space="preserve">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5. A bejelentéshez mellékelem e rendelet településképi</w:t>
      </w:r>
      <w:r>
        <w:rPr>
          <w:rFonts w:ascii="Times New Roman" w:hAnsi="Times New Roman" w:cs="Times New Roman"/>
          <w:sz w:val="24"/>
          <w:szCs w:val="24"/>
        </w:rPr>
        <w:t xml:space="preserve"> bejelentési eljárásról szóló 2</w:t>
      </w:r>
      <w:r w:rsidRPr="00AC77A4">
        <w:rPr>
          <w:rFonts w:ascii="Times New Roman" w:hAnsi="Times New Roman" w:cs="Times New Roman"/>
          <w:sz w:val="24"/>
          <w:szCs w:val="24"/>
        </w:rPr>
        <w:t>. §</w:t>
      </w:r>
      <w:r>
        <w:rPr>
          <w:rFonts w:ascii="Times New Roman" w:hAnsi="Times New Roman" w:cs="Times New Roman"/>
          <w:sz w:val="24"/>
          <w:szCs w:val="24"/>
        </w:rPr>
        <w:t xml:space="preserve"> (2) bekezdésében</w:t>
      </w:r>
      <w:r w:rsidRPr="00AC77A4">
        <w:rPr>
          <w:rFonts w:ascii="Times New Roman" w:hAnsi="Times New Roman" w:cs="Times New Roman"/>
          <w:sz w:val="24"/>
          <w:szCs w:val="24"/>
        </w:rPr>
        <w:t xml:space="preserve"> előírt tervdokumentációt.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Melléklet: 2 pld. tervdokumentáció </w:t>
      </w:r>
    </w:p>
    <w:p w:rsidR="006A55F2" w:rsidRPr="00AC77A4" w:rsidRDefault="006A55F2" w:rsidP="006A55F2">
      <w:pPr>
        <w:spacing w:after="0" w:line="240" w:lineRule="auto"/>
        <w:jc w:val="both"/>
        <w:rPr>
          <w:rFonts w:ascii="Times New Roman" w:hAnsi="Times New Roman" w:cs="Times New Roman"/>
          <w:sz w:val="24"/>
          <w:szCs w:val="24"/>
        </w:rPr>
      </w:pP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Kérelem benyújtása papíralapon: </w:t>
      </w: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-Személye</w:t>
      </w:r>
      <w:r>
        <w:rPr>
          <w:rFonts w:ascii="Times New Roman" w:hAnsi="Times New Roman" w:cs="Times New Roman"/>
          <w:sz w:val="24"/>
          <w:szCs w:val="24"/>
        </w:rPr>
        <w:t>sen / postai úton: Magyardombegyház Község Önkormányzat (</w:t>
      </w:r>
      <w:proofErr w:type="gramStart"/>
      <w:r>
        <w:rPr>
          <w:rFonts w:ascii="Times New Roman" w:hAnsi="Times New Roman" w:cs="Times New Roman"/>
          <w:sz w:val="24"/>
          <w:szCs w:val="24"/>
        </w:rPr>
        <w:t>5838,Magyardombegyház</w:t>
      </w:r>
      <w:proofErr w:type="gramEnd"/>
      <w:r>
        <w:rPr>
          <w:rFonts w:ascii="Times New Roman" w:hAnsi="Times New Roman" w:cs="Times New Roman"/>
          <w:sz w:val="24"/>
          <w:szCs w:val="24"/>
        </w:rPr>
        <w:t>, Nagy u. 61</w:t>
      </w:r>
      <w:r w:rsidRPr="00AC77A4">
        <w:rPr>
          <w:rFonts w:ascii="Times New Roman" w:hAnsi="Times New Roman" w:cs="Times New Roman"/>
          <w:sz w:val="24"/>
          <w:szCs w:val="24"/>
        </w:rPr>
        <w:t xml:space="preserve">.) </w:t>
      </w:r>
    </w:p>
    <w:p w:rsidR="006A55F2" w:rsidRPr="00AC77A4" w:rsidRDefault="006A55F2" w:rsidP="006A55F2">
      <w:pPr>
        <w:spacing w:after="0" w:line="240" w:lineRule="auto"/>
        <w:jc w:val="both"/>
        <w:rPr>
          <w:rFonts w:ascii="Times New Roman" w:hAnsi="Times New Roman" w:cs="Times New Roman"/>
          <w:sz w:val="24"/>
          <w:szCs w:val="24"/>
        </w:rPr>
      </w:pPr>
    </w:p>
    <w:p w:rsidR="006A55F2" w:rsidRDefault="006A55F2" w:rsidP="006A5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Magyardombegyház</w:t>
      </w:r>
      <w:r w:rsidRPr="00AC77A4">
        <w:rPr>
          <w:rFonts w:ascii="Times New Roman" w:hAnsi="Times New Roman" w:cs="Times New Roman"/>
          <w:sz w:val="24"/>
          <w:szCs w:val="24"/>
        </w:rPr>
        <w:t>, ………………………………………</w:t>
      </w:r>
    </w:p>
    <w:p w:rsidR="006A55F2" w:rsidRDefault="006A55F2" w:rsidP="006A55F2">
      <w:pPr>
        <w:spacing w:after="0" w:line="240" w:lineRule="auto"/>
        <w:jc w:val="both"/>
        <w:rPr>
          <w:rFonts w:ascii="Times New Roman" w:hAnsi="Times New Roman" w:cs="Times New Roman"/>
          <w:sz w:val="24"/>
          <w:szCs w:val="24"/>
        </w:rPr>
      </w:pPr>
    </w:p>
    <w:p w:rsidR="006A55F2" w:rsidRDefault="006A55F2" w:rsidP="006A55F2">
      <w:pPr>
        <w:spacing w:after="0" w:line="240" w:lineRule="auto"/>
        <w:jc w:val="both"/>
        <w:rPr>
          <w:rFonts w:ascii="Times New Roman" w:hAnsi="Times New Roman" w:cs="Times New Roman"/>
          <w:sz w:val="24"/>
          <w:szCs w:val="24"/>
        </w:rPr>
      </w:pPr>
    </w:p>
    <w:p w:rsidR="006A55F2" w:rsidRPr="00AC77A4" w:rsidRDefault="006A55F2" w:rsidP="006A55F2">
      <w:pPr>
        <w:spacing w:after="0" w:line="240" w:lineRule="auto"/>
        <w:jc w:val="both"/>
        <w:rPr>
          <w:rFonts w:ascii="Times New Roman" w:hAnsi="Times New Roman" w:cs="Times New Roman"/>
          <w:sz w:val="24"/>
          <w:szCs w:val="24"/>
        </w:rPr>
      </w:pPr>
      <w:r w:rsidRPr="00AC77A4">
        <w:rPr>
          <w:rFonts w:ascii="Times New Roman" w:hAnsi="Times New Roman" w:cs="Times New Roman"/>
          <w:sz w:val="24"/>
          <w:szCs w:val="24"/>
        </w:rPr>
        <w:t xml:space="preserve"> </w:t>
      </w:r>
    </w:p>
    <w:p w:rsidR="006A55F2" w:rsidRPr="00AC77A4" w:rsidRDefault="006A55F2" w:rsidP="006A55F2">
      <w:pPr>
        <w:spacing w:after="0" w:line="240" w:lineRule="auto"/>
        <w:jc w:val="both"/>
        <w:rPr>
          <w:rFonts w:ascii="Times New Roman" w:hAnsi="Times New Roman" w:cs="Times New Roman"/>
          <w:sz w:val="24"/>
          <w:szCs w:val="24"/>
        </w:rPr>
      </w:pPr>
    </w:p>
    <w:p w:rsidR="006A55F2" w:rsidRPr="00AC77A4" w:rsidRDefault="006A55F2" w:rsidP="006A55F2">
      <w:pPr>
        <w:spacing w:after="0" w:line="240" w:lineRule="auto"/>
        <w:ind w:left="3540" w:firstLine="708"/>
        <w:jc w:val="both"/>
        <w:rPr>
          <w:rFonts w:ascii="Times New Roman" w:hAnsi="Times New Roman" w:cs="Times New Roman"/>
          <w:sz w:val="24"/>
          <w:szCs w:val="24"/>
        </w:rPr>
      </w:pPr>
      <w:r w:rsidRPr="00AC77A4">
        <w:rPr>
          <w:rFonts w:ascii="Times New Roman" w:hAnsi="Times New Roman" w:cs="Times New Roman"/>
          <w:sz w:val="24"/>
          <w:szCs w:val="24"/>
        </w:rPr>
        <w:t xml:space="preserve">……………………………………… </w:t>
      </w:r>
    </w:p>
    <w:p w:rsidR="006A55F2" w:rsidRPr="00AC77A4" w:rsidRDefault="006A55F2" w:rsidP="006A55F2">
      <w:pPr>
        <w:spacing w:after="0" w:line="240" w:lineRule="auto"/>
        <w:ind w:left="4956" w:firstLine="708"/>
        <w:jc w:val="both"/>
        <w:rPr>
          <w:rFonts w:ascii="Times New Roman" w:hAnsi="Times New Roman" w:cs="Times New Roman"/>
          <w:sz w:val="24"/>
          <w:szCs w:val="24"/>
        </w:rPr>
      </w:pPr>
      <w:r w:rsidRPr="00AC77A4">
        <w:rPr>
          <w:rFonts w:ascii="Times New Roman" w:hAnsi="Times New Roman" w:cs="Times New Roman"/>
          <w:sz w:val="24"/>
          <w:szCs w:val="24"/>
        </w:rPr>
        <w:t xml:space="preserve">aláírás </w:t>
      </w:r>
    </w:p>
    <w:p w:rsidR="006A55F2" w:rsidRPr="00AC77A4" w:rsidRDefault="006A55F2" w:rsidP="006A55F2">
      <w:pPr>
        <w:spacing w:after="0" w:line="240" w:lineRule="auto"/>
        <w:jc w:val="both"/>
        <w:rPr>
          <w:rFonts w:ascii="Times New Roman" w:hAnsi="Times New Roman" w:cs="Times New Roman"/>
          <w:sz w:val="24"/>
          <w:szCs w:val="24"/>
        </w:rPr>
      </w:pPr>
    </w:p>
    <w:p w:rsidR="006A55F2" w:rsidRDefault="006A55F2" w:rsidP="006A55F2"/>
    <w:p w:rsidR="00507573" w:rsidRPr="009C45BC" w:rsidRDefault="00507573" w:rsidP="009C45BC">
      <w:pPr>
        <w:pStyle w:val="Nincstrkz"/>
      </w:pPr>
    </w:p>
    <w:sectPr w:rsidR="00507573" w:rsidRPr="009C4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4844"/>
    <w:multiLevelType w:val="hybridMultilevel"/>
    <w:tmpl w:val="895CEF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8406E99"/>
    <w:multiLevelType w:val="hybridMultilevel"/>
    <w:tmpl w:val="25709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BC"/>
    <w:rsid w:val="000558EB"/>
    <w:rsid w:val="00090B2D"/>
    <w:rsid w:val="00507573"/>
    <w:rsid w:val="006A55F2"/>
    <w:rsid w:val="00762427"/>
    <w:rsid w:val="009C45BC"/>
    <w:rsid w:val="00A5026F"/>
    <w:rsid w:val="00B029BE"/>
    <w:rsid w:val="00D03E22"/>
    <w:rsid w:val="00DA2DC5"/>
    <w:rsid w:val="00F57D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5648"/>
  <w15:chartTrackingRefBased/>
  <w15:docId w15:val="{6948A59C-C52B-4E7D-9DC6-6229AB8F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C45B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C45BC"/>
    <w:rPr>
      <w:b/>
      <w:bCs/>
    </w:rPr>
  </w:style>
  <w:style w:type="paragraph" w:styleId="Nincstrkz">
    <w:name w:val="No Spacing"/>
    <w:uiPriority w:val="1"/>
    <w:qFormat/>
    <w:rsid w:val="009C45BC"/>
    <w:pPr>
      <w:spacing w:after="0" w:line="240" w:lineRule="auto"/>
    </w:pPr>
  </w:style>
  <w:style w:type="paragraph" w:styleId="Buborkszveg">
    <w:name w:val="Balloon Text"/>
    <w:basedOn w:val="Norml"/>
    <w:link w:val="BuborkszvegChar"/>
    <w:uiPriority w:val="99"/>
    <w:semiHidden/>
    <w:unhideWhenUsed/>
    <w:rsid w:val="0076242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427"/>
    <w:rPr>
      <w:rFonts w:ascii="Segoe UI" w:hAnsi="Segoe UI" w:cs="Segoe UI"/>
      <w:sz w:val="18"/>
      <w:szCs w:val="18"/>
    </w:rPr>
  </w:style>
  <w:style w:type="paragraph" w:styleId="Listaszerbekezds">
    <w:name w:val="List Paragraph"/>
    <w:basedOn w:val="Norml"/>
    <w:uiPriority w:val="34"/>
    <w:qFormat/>
    <w:rsid w:val="006A5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8179">
      <w:bodyDiv w:val="1"/>
      <w:marLeft w:val="0"/>
      <w:marRight w:val="0"/>
      <w:marTop w:val="0"/>
      <w:marBottom w:val="0"/>
      <w:divBdr>
        <w:top w:val="none" w:sz="0" w:space="0" w:color="auto"/>
        <w:left w:val="none" w:sz="0" w:space="0" w:color="auto"/>
        <w:bottom w:val="none" w:sz="0" w:space="0" w:color="auto"/>
        <w:right w:val="none" w:sz="0" w:space="0" w:color="auto"/>
      </w:divBdr>
    </w:div>
    <w:div w:id="681856953">
      <w:bodyDiv w:val="1"/>
      <w:marLeft w:val="0"/>
      <w:marRight w:val="0"/>
      <w:marTop w:val="0"/>
      <w:marBottom w:val="0"/>
      <w:divBdr>
        <w:top w:val="none" w:sz="0" w:space="0" w:color="auto"/>
        <w:left w:val="none" w:sz="0" w:space="0" w:color="auto"/>
        <w:bottom w:val="none" w:sz="0" w:space="0" w:color="auto"/>
        <w:right w:val="none" w:sz="0" w:space="0" w:color="auto"/>
      </w:divBdr>
    </w:div>
    <w:div w:id="1436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3668</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Gácsér Béla</cp:lastModifiedBy>
  <cp:revision>3</cp:revision>
  <cp:lastPrinted>2017-11-03T07:20:00Z</cp:lastPrinted>
  <dcterms:created xsi:type="dcterms:W3CDTF">2017-11-03T07:21:00Z</dcterms:created>
  <dcterms:modified xsi:type="dcterms:W3CDTF">2017-11-03T16:19:00Z</dcterms:modified>
</cp:coreProperties>
</file>